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F6" w:rsidRDefault="00CC6AF6" w:rsidP="00CC6A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ЗАКЛЮЧЕНИЕ № 4</w:t>
      </w:r>
      <w:r w:rsidR="009C0441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9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по результатам проведения антикоррупционной экспертизы нормативного правового акта Совета Кореновского городского поселения Кореновского района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г. Кореновск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4"/>
          <w:szCs w:val="24"/>
          <w:lang w:eastAsia="zh-CN" w:bidi="hi-IN"/>
        </w:rPr>
      </w:pP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50ADB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17 декабря</w:t>
      </w:r>
      <w:r w:rsidR="00CC6AF6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2014 года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Комиссия по проведению антикоррупционной экспертизы нормативных правовых актов Совета Кореновского городского поселения  Кореновского  района  в составе:</w:t>
      </w:r>
    </w:p>
    <w:p w:rsidR="00CC6AF6" w:rsidRDefault="00CC6AF6" w:rsidP="00CC6AF6">
      <w:pPr>
        <w:spacing w:after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ab/>
        <w:t xml:space="preserve">Председатель комиссии —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Бурдун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Е.Е.</w:t>
      </w:r>
    </w:p>
    <w:p w:rsidR="00CC6AF6" w:rsidRDefault="00CC6AF6" w:rsidP="00CC6AF6">
      <w:pPr>
        <w:spacing w:after="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секретарь—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Шутылёв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М.О.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         члены комиссии:</w:t>
      </w:r>
    </w:p>
    <w:tbl>
      <w:tblPr>
        <w:tblW w:w="0" w:type="auto"/>
        <w:tblInd w:w="834" w:type="dxa"/>
        <w:tblLayout w:type="fixed"/>
        <w:tblLook w:val="04A0" w:firstRow="1" w:lastRow="0" w:firstColumn="1" w:lastColumn="0" w:noHBand="0" w:noVBand="1"/>
      </w:tblPr>
      <w:tblGrid>
        <w:gridCol w:w="4446"/>
      </w:tblGrid>
      <w:tr w:rsidR="00CC6AF6" w:rsidTr="00CC6AF6">
        <w:tc>
          <w:tcPr>
            <w:tcW w:w="4446" w:type="dxa"/>
            <w:hideMark/>
          </w:tcPr>
          <w:p w:rsidR="00CC6AF6" w:rsidRDefault="00CC6A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Логунов А. В.</w:t>
            </w:r>
          </w:p>
        </w:tc>
      </w:tr>
      <w:tr w:rsidR="00CC6AF6" w:rsidTr="00CC6AF6">
        <w:tc>
          <w:tcPr>
            <w:tcW w:w="4446" w:type="dxa"/>
            <w:hideMark/>
          </w:tcPr>
          <w:p w:rsidR="00CC6AF6" w:rsidRDefault="00CC6A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Кремезной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И. Ю.</w:t>
            </w:r>
          </w:p>
        </w:tc>
      </w:tr>
      <w:tr w:rsidR="00CC6AF6" w:rsidTr="00CC6AF6">
        <w:tc>
          <w:tcPr>
            <w:tcW w:w="4446" w:type="dxa"/>
            <w:hideMark/>
          </w:tcPr>
          <w:p w:rsidR="00CC6AF6" w:rsidRDefault="00CC6A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Галеев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М. К.</w:t>
            </w:r>
          </w:p>
        </w:tc>
      </w:tr>
      <w:tr w:rsidR="00CC6AF6" w:rsidTr="00CC6AF6">
        <w:tc>
          <w:tcPr>
            <w:tcW w:w="4446" w:type="dxa"/>
            <w:hideMark/>
          </w:tcPr>
          <w:p w:rsidR="00CC6AF6" w:rsidRDefault="00CC6A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Величко С. В.</w:t>
            </w:r>
          </w:p>
        </w:tc>
      </w:tr>
    </w:tbl>
    <w:p w:rsidR="002F7088" w:rsidRDefault="003F47BE" w:rsidP="009C0441">
      <w:pPr>
        <w:spacing w:after="0" w:line="240" w:lineRule="auto"/>
        <w:jc w:val="both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ab/>
      </w:r>
      <w:r w:rsidR="00CC6AF6" w:rsidRPr="009C0441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провела экспертизу проекта решения Совета</w:t>
      </w:r>
      <w:r w:rsidR="00CC6AF6" w:rsidRPr="009C0441">
        <w:rPr>
          <w:rFonts w:ascii="Times New Roman" w:eastAsia="AR PL KaitiM GB" w:hAnsi="Times New Roman"/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  района «</w:t>
      </w:r>
      <w:r w:rsidR="009C0441" w:rsidRPr="009C0441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 от 29 октября 2014 года № 28 «Об утверждении Положения о порядке осуществления муниципального лесного контроля на территории Кореновского городского поселения Кореновского района»</w:t>
      </w:r>
      <w:r w:rsidR="009C044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6AF6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на предмет наличия </w:t>
      </w:r>
      <w:proofErr w:type="spellStart"/>
      <w:r w:rsidR="00CC6AF6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коррупциогенных</w:t>
      </w:r>
      <w:proofErr w:type="spellEnd"/>
      <w:r w:rsidR="00CC6AF6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факторов в проекте нормативного правового акта Кореновского городского поселения Кореновского района (далее НПА).</w:t>
      </w:r>
    </w:p>
    <w:p w:rsidR="00CC6AF6" w:rsidRDefault="00CC6AF6" w:rsidP="009C0441">
      <w:pPr>
        <w:spacing w:after="0" w:line="240" w:lineRule="auto"/>
        <w:jc w:val="both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</w:t>
      </w:r>
      <w:bookmarkStart w:id="0" w:name="_GoBack"/>
      <w:bookmarkEnd w:id="0"/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сийской Федерации от 26 февраля 2010 года № 96, с целью выявления в нормативном правовом акте типичных </w:t>
      </w:r>
      <w:proofErr w:type="spellStart"/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коррупциогенных</w:t>
      </w:r>
      <w:proofErr w:type="spellEnd"/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факторов и выработки рекомендаций по их ликвидации или нейтрализации вызываемых ими коррупционных рисков.</w:t>
      </w:r>
    </w:p>
    <w:p w:rsidR="00CC6AF6" w:rsidRDefault="00CC6AF6" w:rsidP="002F7088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В ходе проведения антикоррупционной экспертизы нормативного правового акта установлено следующее:</w:t>
      </w:r>
    </w:p>
    <w:p w:rsidR="00CC6AF6" w:rsidRDefault="00CC6AF6" w:rsidP="002F708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 xml:space="preserve">типичные коррупциогенные факторы, связанные с реализацией полномочий органов власти (широта дискреционных полномочий, определение компетенции «вправе», завышенные требования к лицу, предъявляемые для реализации его права, злоупотребление правом заявителя, выборочное изменение объема прав, чрезмерная свобода подзаконного нормотворчества, юридико-лингвистическая коррупциогенность, принятие муниципального правового акта органом местного самоуправления за пределами компетенции, заполнение законодательных пробелов при помощи </w:t>
      </w:r>
      <w:r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lastRenderedPageBreak/>
        <w:t>муниципальных правовых актов органов местного самоуправления), в проекте НПА отсутствуют.</w:t>
      </w:r>
    </w:p>
    <w:p w:rsidR="00CC6AF6" w:rsidRDefault="00CC6AF6" w:rsidP="00CC6AF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>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>Таким образом, в результате проведения антикоррупционной экспертизы проекта нормативного правового акта,</w:t>
      </w: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типичные коррупционные факторы, свидетельствующие о коррупциогенности данного проекта НПА, не выявлены.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C6AF6" w:rsidP="00CC6AF6">
      <w:pPr>
        <w:spacing w:after="0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Председатель комиссии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Бурдун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Е.Е</w:t>
      </w: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Секретарь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Шутылёв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М.О.</w:t>
      </w: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        </w:t>
      </w: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CC6AF6" w:rsidRDefault="00CC6AF6" w:rsidP="00CC6A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 PL KaitiM GB" w:hAnsi="Times New Roman" w:cs="Lohit Hindi"/>
          <w:kern w:val="3"/>
          <w:sz w:val="24"/>
          <w:szCs w:val="24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</w:t>
      </w:r>
    </w:p>
    <w:p w:rsidR="00CC6AF6" w:rsidRDefault="00CC6AF6" w:rsidP="00CC6A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AF6" w:rsidRDefault="00CC6AF6" w:rsidP="00CC6AF6"/>
    <w:p w:rsidR="00CC6AF6" w:rsidRDefault="00CC6AF6" w:rsidP="00CC6AF6"/>
    <w:p w:rsidR="00CC6AF6" w:rsidRDefault="00CC6AF6" w:rsidP="00CC6AF6"/>
    <w:p w:rsidR="00CC6AF6" w:rsidRDefault="00CC6AF6" w:rsidP="00CC6AF6"/>
    <w:p w:rsidR="008A7691" w:rsidRDefault="008A7691"/>
    <w:sectPr w:rsidR="008A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7063"/>
    <w:multiLevelType w:val="multilevel"/>
    <w:tmpl w:val="BEE600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0E"/>
    <w:rsid w:val="00204826"/>
    <w:rsid w:val="00206A90"/>
    <w:rsid w:val="0027523E"/>
    <w:rsid w:val="002F7088"/>
    <w:rsid w:val="003804C6"/>
    <w:rsid w:val="003F47BE"/>
    <w:rsid w:val="00400131"/>
    <w:rsid w:val="004E66F1"/>
    <w:rsid w:val="00584F88"/>
    <w:rsid w:val="007B566E"/>
    <w:rsid w:val="007F6E0E"/>
    <w:rsid w:val="008A7691"/>
    <w:rsid w:val="008D5C0E"/>
    <w:rsid w:val="009C0441"/>
    <w:rsid w:val="00B14C1E"/>
    <w:rsid w:val="00C50ADB"/>
    <w:rsid w:val="00CC6AF6"/>
    <w:rsid w:val="00D944F1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9</cp:revision>
  <cp:lastPrinted>2015-01-16T07:01:00Z</cp:lastPrinted>
  <dcterms:created xsi:type="dcterms:W3CDTF">2015-01-15T15:16:00Z</dcterms:created>
  <dcterms:modified xsi:type="dcterms:W3CDTF">2015-01-16T07:01:00Z</dcterms:modified>
</cp:coreProperties>
</file>